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160" w:before="0" w:line="240" w:lineRule="auto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Course Schedule – </w:t>
      </w:r>
      <w:r w:rsidDel="00000000" w:rsidR="00000000" w:rsidRPr="00000000">
        <w:rPr>
          <w:b w:val="1"/>
          <w:color w:val="c00000"/>
          <w:sz w:val="36"/>
          <w:szCs w:val="36"/>
          <w:rtl w:val="0"/>
        </w:rPr>
        <w:t xml:space="preserve">[PHY 101 01]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c00000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Summer 2024 - Full Term</w:t>
      </w:r>
      <w:r w:rsidDel="00000000" w:rsidR="00000000" w:rsidRPr="00000000">
        <w:rPr>
          <w:color w:val="c00000"/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 w14:paraId="00000003">
      <w:pPr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0"/>
        </w:rPr>
        <w:t xml:space="preserve">[This is a template schedule for the Summer 2024 Full Term. </w:t>
      </w:r>
    </w:p>
    <w:p w:rsidR="00000000" w:rsidDel="00000000" w:rsidP="00000000" w:rsidRDefault="00000000" w:rsidRPr="00000000" w14:paraId="00000004">
      <w:pPr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0"/>
        </w:rPr>
        <w:t xml:space="preserve">See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1st Summer Session Schedule</w:t>
        </w:r>
      </w:hyperlink>
      <w:r w:rsidDel="00000000" w:rsidR="00000000" w:rsidRPr="00000000">
        <w:rPr>
          <w:color w:val="c00000"/>
          <w:sz w:val="20"/>
          <w:szCs w:val="20"/>
          <w:rtl w:val="0"/>
        </w:rPr>
        <w:t xml:space="preserve"> and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2nd Summer Session Schedule</w:t>
        </w:r>
      </w:hyperlink>
      <w:r w:rsidDel="00000000" w:rsidR="00000000" w:rsidRPr="00000000">
        <w:rPr>
          <w:color w:val="c00000"/>
          <w:sz w:val="20"/>
          <w:szCs w:val="20"/>
          <w:rtl w:val="0"/>
        </w:rPr>
        <w:t xml:space="preserve"> if needed.]</w:t>
      </w:r>
    </w:p>
    <w:p w:rsidR="00000000" w:rsidDel="00000000" w:rsidP="00000000" w:rsidRDefault="00000000" w:rsidRPr="00000000" w14:paraId="00000005">
      <w:pPr>
        <w:rPr>
          <w:color w:val="c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0"/>
        </w:rPr>
        <w:t xml:space="preserve">[Items in red should be deleted or amended by you before posting the schedule. We recommend following the weekly schedule of Monday to Sunday throughout the semester. </w:t>
      </w:r>
      <w:r w:rsidDel="00000000" w:rsidR="00000000" w:rsidRPr="00000000">
        <w:rPr>
          <w:b w:val="1"/>
          <w:color w:val="c00000"/>
          <w:sz w:val="20"/>
          <w:szCs w:val="20"/>
          <w:rtl w:val="0"/>
        </w:rPr>
        <w:t xml:space="preserve">However, </w:t>
      </w:r>
      <w:r w:rsidDel="00000000" w:rsidR="00000000" w:rsidRPr="00000000">
        <w:rPr>
          <w:color w:val="c00000"/>
          <w:sz w:val="20"/>
          <w:szCs w:val="20"/>
          <w:rtl w:val="0"/>
        </w:rPr>
        <w:t xml:space="preserve">you are encouraged to change your class pattern to what makes most sense for you and your class.]</w:t>
      </w:r>
      <w:r w:rsidDel="00000000" w:rsidR="00000000" w:rsidRPr="00000000">
        <w:rPr>
          <w:color w:val="ff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color w:val="c00000"/>
          <w:sz w:val="20"/>
          <w:szCs w:val="20"/>
          <w:rtl w:val="0"/>
        </w:rPr>
        <w:t xml:space="preserve">[See a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completed example of a schedule</w:t>
        </w:r>
      </w:hyperlink>
      <w:r w:rsidDel="00000000" w:rsidR="00000000" w:rsidRPr="00000000">
        <w:rPr>
          <w:color w:val="c00000"/>
          <w:sz w:val="20"/>
          <w:szCs w:val="20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Our course is broken down into the 1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weeks of the semester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Each week’s content will ‘open’ on Mondays at 12 AM.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each week, all assignments are due 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[day of the week]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[time]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[day of the week]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[time]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[Many students have recommended making due dates at the time of class for in-person or synchronous classes. For asynchronous classes, we recommend no more than 2 due dates per week. Whatever days and times you pick for your due dates, try to be consistent with them throughout the semester.]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schedule is subject to change.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-300.0" w:type="dxa"/>
        <w:tblBorders>
          <w:top w:color="b8cce4" w:space="0" w:sz="4" w:val="single"/>
          <w:left w:color="b8cce4" w:space="0" w:sz="4" w:val="single"/>
          <w:bottom w:color="b8cce4" w:space="0" w:sz="4" w:val="single"/>
          <w:right w:color="b8cce4" w:space="0" w:sz="4" w:val="single"/>
          <w:insideH w:color="b8cce4" w:space="0" w:sz="4" w:val="single"/>
          <w:insideV w:color="b8cce4" w:space="0" w:sz="4" w:val="single"/>
        </w:tblBorders>
        <w:tblLayout w:type="fixed"/>
        <w:tblLook w:val="0620"/>
      </w:tblPr>
      <w:tblGrid>
        <w:gridCol w:w="1170"/>
        <w:gridCol w:w="3795"/>
        <w:gridCol w:w="3015"/>
        <w:gridCol w:w="2910"/>
        <w:tblGridChange w:id="0">
          <w:tblGrid>
            <w:gridCol w:w="1170"/>
            <w:gridCol w:w="3795"/>
            <w:gridCol w:w="3015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 Number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 Dates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Topics, Readings, Activities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Assignments Due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May 13th - Sun., May 19th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May 20th - Sun., May 26th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May 27th - Sun., June 2nd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Memorial Day: Mon., May 27th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June 3rd - Sun., June 9th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Last day to drop without record: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Mon., June 3rd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June 10th - Sun., June 16th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June 17th - Sun., June 23rd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Juneteenth: Wed, June 19th</w:t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June 24th - Sun., June 30th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July 1st - Sun., July 7th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Independence Day: Thurs., July 4th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July 8th - Sun., July 14th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July 15th - Sun., July 21st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Last day to drop with record of a W: Mon., July 15th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July 22nd - Sun., July 28th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Mon., July 29th - Sat., Aug. 3rd</w:t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8" w:right="0" w:hanging="19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863" w:right="86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5b3d7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rFvagUzHUbKUnxXCa1HNP3RTdJ3cgDhet_P1TRcmCxY/edit?usp=sharing" TargetMode="External"/><Relationship Id="rId7" Type="http://schemas.openxmlformats.org/officeDocument/2006/relationships/hyperlink" Target="https://docs.google.com/document/d/1undAK0YUr09fx-K5ctc2wtJpa8-eISei9rL1BcY3S0g/edit?usp=drive_link" TargetMode="External"/><Relationship Id="rId8" Type="http://schemas.openxmlformats.org/officeDocument/2006/relationships/hyperlink" Target="https://isidore.udayton.edu/access/content/public/01%20Flexible%20Teaching/Flexible%20Teaching%20Schedule%20Template%20-%20Completed%20Example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